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media/image2.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000000"/>
        </w:rPr>
      </w:pPr>
      <w:r>
        <w:rPr>
          <w:color w:val="000000"/>
        </w:rPr>
      </w:r>
      <w:bookmarkStart w:id="0" w:name="_GoBack"/>
      <w:bookmarkStart w:id="1" w:name="_GoBack"/>
      <w:bookmarkEnd w:id="1"/>
    </w:p>
    <w:p>
      <w:pPr>
        <w:pStyle w:val="Normal"/>
        <w:rPr/>
      </w:pPr>
      <w:r>
        <w:rPr>
          <w:color w:val="000000"/>
        </w:rPr>
        <w:t>Chers Amis,</w:t>
      </w:r>
    </w:p>
    <w:p>
      <w:pPr>
        <w:pStyle w:val="Normal"/>
        <w:rPr>
          <w:color w:val="000000"/>
        </w:rPr>
      </w:pPr>
      <w:r>
        <w:rPr>
          <w:color w:val="000000"/>
        </w:rPr>
      </w:r>
    </w:p>
    <w:p>
      <w:pPr>
        <w:pStyle w:val="Normal"/>
        <w:rPr/>
      </w:pPr>
      <w:r>
        <w:rPr>
          <w:color w:val="000000"/>
        </w:rPr>
        <w:t>Le service Fabrique d’église et AOP vous partage les informations suivantes:</w:t>
      </w:r>
    </w:p>
    <w:p>
      <w:pPr>
        <w:pStyle w:val="Normal"/>
        <w:rPr>
          <w:color w:val="000000"/>
        </w:rPr>
      </w:pPr>
      <w:r>
        <w:rPr>
          <w:color w:val="000000"/>
        </w:rPr>
      </w:r>
    </w:p>
    <w:p>
      <w:pPr>
        <w:pStyle w:val="ListParagraph"/>
        <w:numPr>
          <w:ilvl w:val="0"/>
          <w:numId w:val="0"/>
        </w:numPr>
        <w:ind w:left="1440" w:hanging="0"/>
        <w:rPr>
          <w:b/>
          <w:b/>
          <w:bCs/>
          <w:color w:val="000000"/>
          <w:u w:val="single"/>
        </w:rPr>
      </w:pPr>
      <w:r>
        <w:rPr>
          <w:b/>
          <w:bCs/>
          <w:color w:val="000000"/>
          <w:u w:val="single"/>
        </w:rPr>
        <w:t>Pièces justificatives – Comptabilité fabricienne - Les mandats de paiements.</w:t>
      </w:r>
    </w:p>
    <w:p>
      <w:pPr>
        <w:pStyle w:val="Normal"/>
        <w:rPr>
          <w:color w:val="000000"/>
        </w:rPr>
      </w:pPr>
      <w:r>
        <w:rPr>
          <w:color w:val="000000"/>
        </w:rPr>
      </w:r>
    </w:p>
    <w:p>
      <w:pPr>
        <w:pStyle w:val="Normal"/>
        <w:jc w:val="both"/>
        <w:rPr>
          <w:rFonts w:cs="TimesNewRomanPSMT"/>
        </w:rPr>
      </w:pPr>
      <w:r>
        <w:rPr>
          <w:rFonts w:cs="TimesNewRomanPSMT"/>
        </w:rPr>
        <w:t xml:space="preserve">Aucun paiement, quelle que soit la forme du justificatif, ne peut être effectué qu’à la suite d’un ordre, un mandat de paiement en faveur de l'ayant droit et signé par le président </w:t>
      </w:r>
      <w:r>
        <w:rPr>
          <w:rFonts w:cs="TimesNewRomanPSMT"/>
          <w:b/>
        </w:rPr>
        <w:t>et</w:t>
      </w:r>
      <w:r>
        <w:rPr>
          <w:rFonts w:cs="TimesNewRomanPSMT"/>
        </w:rPr>
        <w:t xml:space="preserve"> le secrétaire du bureau des marguillers de la fabrique.  Il est clair que la date d'émission d'un mandat de paiement doit être postérieure à la date de la facture à laquelle elle se rapporte, mais antérieure à la date du paiement.</w:t>
      </w:r>
    </w:p>
    <w:p>
      <w:pPr>
        <w:pStyle w:val="Normal"/>
        <w:jc w:val="both"/>
        <w:rPr>
          <w:rFonts w:cs="TimesNewRomanPSMT"/>
        </w:rPr>
      </w:pPr>
      <w:r>
        <w:rPr>
          <w:rFonts w:cs="TimesNewRomanPSMT"/>
        </w:rPr>
      </w:r>
    </w:p>
    <w:p>
      <w:pPr>
        <w:pStyle w:val="Normal"/>
        <w:jc w:val="both"/>
        <w:rPr>
          <w:rFonts w:cs="TimesNewRomanPSMT"/>
        </w:rPr>
      </w:pPr>
      <w:r>
        <w:rPr>
          <w:rFonts w:cs="TimesNewRomanPSMT"/>
        </w:rPr>
        <w:t xml:space="preserve">Afin de répondre à ce prescrit légal et à partir de l’élaboration des </w:t>
      </w:r>
      <w:r>
        <w:rPr>
          <w:rFonts w:cs="TimesNewRomanPSMT"/>
          <w:b/>
        </w:rPr>
        <w:t>comptes de l’année 2014</w:t>
      </w:r>
      <w:r>
        <w:rPr>
          <w:rFonts w:cs="TimesNewRomanPSMT"/>
        </w:rPr>
        <w:t>, les trésoriers ont la possibilité d’utiliser un tampon (cachet) qu’ils appliqueront directement sur la facture (voir modèle ci-dessous).  Le président et le secrétaire signeront directement sur la facture à l’endroit prévu.  En annexe, vous trouverez également un exemple A4 à imprimer sur des étiquettes.</w:t>
      </w:r>
    </w:p>
    <w:p>
      <w:pPr>
        <w:pStyle w:val="Normal"/>
        <w:jc w:val="both"/>
        <w:rPr>
          <w:rFonts w:cs="TimesNewRomanPSMT"/>
        </w:rPr>
      </w:pPr>
      <w:r>
        <w:rPr>
          <w:rFonts w:cs="TimesNewRomanPSMT"/>
        </w:rPr>
        <w:t>Les trésoriers qui désirent continuer à utiliser les mandats habituels peuvent le faire sans problème.</w:t>
      </w:r>
    </w:p>
    <w:p>
      <w:pPr>
        <w:pStyle w:val="Normal"/>
        <w:jc w:val="both"/>
        <w:rPr>
          <w:rFonts w:cs="TimesNewRomanPSMT"/>
        </w:rPr>
      </w:pPr>
      <w:r>
        <w:rPr>
          <w:rFonts w:cs="TimesNewRomanPSMT"/>
        </w:rPr>
      </w:r>
    </w:p>
    <w:p>
      <w:pPr>
        <w:pStyle w:val="Normal"/>
        <w:pBdr>
          <w:top w:val="single" w:sz="4" w:space="1" w:color="000000"/>
          <w:left w:val="single" w:sz="4" w:space="4" w:color="000000"/>
          <w:bottom w:val="single" w:sz="4" w:space="23" w:color="000000"/>
          <w:right w:val="single" w:sz="4" w:space="4" w:color="000000"/>
        </w:pBdr>
        <w:ind w:left="2410" w:right="2268" w:hanging="0"/>
        <w:jc w:val="center"/>
        <w:rPr>
          <w:b/>
          <w:b/>
        </w:rPr>
      </w:pPr>
      <w:r>
        <w:rPr>
          <w:b/>
        </w:rPr>
        <w:t xml:space="preserve">Mandat de Paiement au trésorier </w:t>
      </w:r>
    </w:p>
    <w:p>
      <w:pPr>
        <w:pStyle w:val="Normal"/>
        <w:pBdr>
          <w:top w:val="single" w:sz="4" w:space="1" w:color="000000"/>
          <w:left w:val="single" w:sz="4" w:space="4" w:color="000000"/>
          <w:bottom w:val="single" w:sz="4" w:space="23" w:color="000000"/>
          <w:right w:val="single" w:sz="4" w:space="4" w:color="000000"/>
        </w:pBdr>
        <w:ind w:left="2410" w:right="2268" w:hanging="0"/>
        <w:jc w:val="center"/>
        <w:rPr/>
      </w:pPr>
      <w:r>
        <w:rPr/>
        <w:t>De la fabrique St ….</w:t>
      </w:r>
    </w:p>
    <w:p>
      <w:pPr>
        <w:pStyle w:val="Normal"/>
        <w:pBdr>
          <w:top w:val="single" w:sz="4" w:space="1" w:color="000000"/>
          <w:left w:val="single" w:sz="4" w:space="4" w:color="000000"/>
          <w:bottom w:val="single" w:sz="4" w:space="23" w:color="000000"/>
          <w:right w:val="single" w:sz="4" w:space="4" w:color="000000"/>
        </w:pBdr>
        <w:ind w:left="2410" w:right="2268" w:hanging="0"/>
        <w:jc w:val="center"/>
        <w:rPr/>
      </w:pPr>
      <w:r>
        <w:rPr/>
        <w:t>A ….</w:t>
      </w:r>
    </w:p>
    <w:p>
      <w:pPr>
        <w:pStyle w:val="ListParagraph"/>
        <w:pBdr>
          <w:top w:val="single" w:sz="4" w:space="1" w:color="000000"/>
          <w:left w:val="single" w:sz="4" w:space="4" w:color="000000"/>
          <w:bottom w:val="single" w:sz="4" w:space="23" w:color="000000"/>
          <w:right w:val="single" w:sz="4" w:space="4" w:color="000000"/>
        </w:pBdr>
        <w:ind w:left="2410" w:right="2268" w:hanging="0"/>
        <w:jc w:val="center"/>
        <w:rPr>
          <w:rFonts w:ascii="Times New Roman" w:hAnsi="Times New Roman"/>
          <w:sz w:val="20"/>
          <w:szCs w:val="20"/>
        </w:rPr>
      </w:pPr>
      <w:r>
        <w:rPr>
          <w:rFonts w:ascii="Times New Roman" w:hAnsi="Times New Roman"/>
          <w:sz w:val="20"/>
          <w:szCs w:val="20"/>
        </w:rPr>
        <w:t>***</w:t>
      </w:r>
    </w:p>
    <w:p>
      <w:pPr>
        <w:pStyle w:val="ListParagraph"/>
        <w:pBdr>
          <w:top w:val="single" w:sz="4" w:space="1" w:color="000000"/>
          <w:left w:val="single" w:sz="4" w:space="4" w:color="000000"/>
          <w:bottom w:val="single" w:sz="4" w:space="23" w:color="000000"/>
          <w:right w:val="single" w:sz="4" w:space="4" w:color="000000"/>
        </w:pBdr>
        <w:ind w:left="2410" w:right="2268" w:hanging="0"/>
        <w:jc w:val="center"/>
        <w:rPr>
          <w:rFonts w:ascii="Times New Roman" w:hAnsi="Times New Roman"/>
          <w:sz w:val="20"/>
          <w:szCs w:val="20"/>
        </w:rPr>
      </w:pPr>
      <w:r>
        <w:rPr>
          <w:rFonts w:ascii="Times New Roman" w:hAnsi="Times New Roman"/>
          <w:sz w:val="20"/>
          <w:szCs w:val="20"/>
        </w:rPr>
        <w:t>Année budgétaire : 201..</w:t>
      </w:r>
    </w:p>
    <w:p>
      <w:pPr>
        <w:pStyle w:val="ListParagraph"/>
        <w:pBdr>
          <w:top w:val="single" w:sz="4" w:space="1" w:color="000000"/>
          <w:left w:val="single" w:sz="4" w:space="4" w:color="000000"/>
          <w:bottom w:val="single" w:sz="4" w:space="23" w:color="000000"/>
          <w:right w:val="single" w:sz="4" w:space="4" w:color="000000"/>
        </w:pBdr>
        <w:tabs>
          <w:tab w:val="left" w:pos="2694" w:leader="none"/>
        </w:tabs>
        <w:ind w:left="2410" w:right="2268" w:hanging="0"/>
        <w:jc w:val="center"/>
        <w:rPr>
          <w:rFonts w:ascii="Times New Roman" w:hAnsi="Times New Roman"/>
          <w:sz w:val="20"/>
          <w:szCs w:val="20"/>
        </w:rPr>
      </w:pPr>
      <w:r>
        <w:rPr>
          <w:rFonts w:ascii="Times New Roman" w:hAnsi="Times New Roman"/>
          <w:sz w:val="20"/>
          <w:szCs w:val="20"/>
        </w:rPr>
        <w:t>Article des dépenses : d</w:t>
        <w:tab/>
      </w:r>
    </w:p>
    <w:p>
      <w:pPr>
        <w:pStyle w:val="ListParagraph"/>
        <w:pBdr>
          <w:top w:val="single" w:sz="4" w:space="1" w:color="000000"/>
          <w:left w:val="single" w:sz="4" w:space="4" w:color="000000"/>
          <w:bottom w:val="single" w:sz="4" w:space="23" w:color="000000"/>
          <w:right w:val="single" w:sz="4" w:space="4" w:color="000000"/>
        </w:pBdr>
        <w:tabs>
          <w:tab w:val="left" w:pos="3060" w:leader="none"/>
        </w:tabs>
        <w:ind w:left="2410" w:right="2268" w:hanging="0"/>
        <w:jc w:val="center"/>
        <w:rPr>
          <w:rFonts w:ascii="Times New Roman" w:hAnsi="Times New Roman"/>
          <w:sz w:val="20"/>
          <w:szCs w:val="20"/>
        </w:rPr>
      </w:pPr>
      <w:r>
        <w:rPr>
          <w:rFonts w:ascii="Times New Roman" w:hAnsi="Times New Roman"/>
          <w:sz w:val="20"/>
          <w:szCs w:val="20"/>
        </w:rPr>
        <w:t>Soit le montant facturé de</w:t>
        <w:tab/>
        <w:t>€</w:t>
      </w:r>
    </w:p>
    <w:p>
      <w:pPr>
        <w:pStyle w:val="ListParagraph"/>
        <w:pBdr>
          <w:top w:val="single" w:sz="4" w:space="1" w:color="000000"/>
          <w:left w:val="single" w:sz="4" w:space="4" w:color="000000"/>
          <w:bottom w:val="single" w:sz="4" w:space="23" w:color="000000"/>
          <w:right w:val="single" w:sz="4" w:space="4" w:color="000000"/>
        </w:pBdr>
        <w:ind w:left="2410" w:right="2268" w:hanging="0"/>
        <w:jc w:val="center"/>
        <w:rPr>
          <w:rFonts w:ascii="Times New Roman" w:hAnsi="Times New Roman"/>
          <w:sz w:val="20"/>
          <w:szCs w:val="20"/>
        </w:rPr>
      </w:pPr>
      <w:r>
        <w:rPr>
          <w:rFonts w:ascii="Times New Roman" w:hAnsi="Times New Roman"/>
          <w:sz w:val="20"/>
          <w:szCs w:val="20"/>
        </w:rPr>
        <w:t>Date du mandat :            /201..</w:t>
      </w:r>
    </w:p>
    <w:p>
      <w:pPr>
        <w:pStyle w:val="ListParagraph"/>
        <w:pBdr>
          <w:top w:val="single" w:sz="4" w:space="1" w:color="000000"/>
          <w:left w:val="single" w:sz="4" w:space="4" w:color="000000"/>
          <w:bottom w:val="single" w:sz="4" w:space="23" w:color="000000"/>
          <w:right w:val="single" w:sz="4" w:space="4" w:color="000000"/>
        </w:pBdr>
        <w:ind w:left="2410" w:right="2268" w:hanging="0"/>
        <w:jc w:val="center"/>
        <w:rPr>
          <w:rFonts w:ascii="Times New Roman" w:hAnsi="Times New Roman"/>
          <w:sz w:val="20"/>
          <w:szCs w:val="20"/>
        </w:rPr>
      </w:pPr>
      <w:r>
        <w:rPr>
          <w:rFonts w:ascii="Times New Roman" w:hAnsi="Times New Roman"/>
          <w:sz w:val="20"/>
          <w:szCs w:val="20"/>
        </w:rPr>
        <w:t>Le Bureau</w:t>
      </w:r>
    </w:p>
    <w:p>
      <w:pPr>
        <w:pStyle w:val="ListParagraph"/>
        <w:pBdr>
          <w:top w:val="single" w:sz="4" w:space="1" w:color="000000"/>
          <w:left w:val="single" w:sz="4" w:space="4" w:color="000000"/>
          <w:bottom w:val="single" w:sz="4" w:space="23" w:color="000000"/>
          <w:right w:val="single" w:sz="4" w:space="4" w:color="000000"/>
        </w:pBdr>
        <w:ind w:left="2410" w:right="2268" w:hanging="0"/>
        <w:jc w:val="center"/>
        <w:rPr>
          <w:rFonts w:ascii="Times New Roman" w:hAnsi="Times New Roman"/>
          <w:sz w:val="20"/>
          <w:szCs w:val="20"/>
        </w:rPr>
      </w:pPr>
      <w:r>
        <w:rPr>
          <w:rFonts w:ascii="Times New Roman" w:hAnsi="Times New Roman"/>
          <w:sz w:val="20"/>
          <w:szCs w:val="20"/>
        </w:rPr>
        <w:t>Le Président,                       Le Secrétaire</w:t>
      </w:r>
    </w:p>
    <w:p>
      <w:pPr>
        <w:pStyle w:val="ListParagraph"/>
        <w:pBdr>
          <w:top w:val="single" w:sz="4" w:space="1" w:color="000000"/>
          <w:left w:val="single" w:sz="4" w:space="4" w:color="000000"/>
          <w:bottom w:val="single" w:sz="4" w:space="23" w:color="000000"/>
          <w:right w:val="single" w:sz="4" w:space="4" w:color="000000"/>
        </w:pBdr>
        <w:ind w:left="2410" w:right="2268" w:hanging="0"/>
        <w:jc w:val="center"/>
        <w:rPr>
          <w:rFonts w:ascii="Times New Roman" w:hAnsi="Times New Roman"/>
          <w:sz w:val="20"/>
          <w:szCs w:val="20"/>
        </w:rPr>
      </w:pPr>
      <w:r>
        <w:rPr>
          <w:rFonts w:ascii="Times New Roman" w:hAnsi="Times New Roman"/>
          <w:sz w:val="20"/>
          <w:szCs w:val="20"/>
        </w:rPr>
      </w:r>
    </w:p>
    <w:p>
      <w:pPr>
        <w:pStyle w:val="Normal"/>
        <w:pBdr>
          <w:bottom w:val="single" w:sz="4" w:space="1" w:color="000000"/>
        </w:pBdr>
        <w:tabs>
          <w:tab w:val="left" w:pos="9072" w:leader="none"/>
        </w:tabs>
        <w:jc w:val="center"/>
        <w:rPr>
          <w:color w:val="000000"/>
        </w:rPr>
      </w:pPr>
      <w:r>
        <w:rPr/>
      </w:r>
    </w:p>
    <w:p>
      <w:pPr>
        <w:pStyle w:val="Normal"/>
        <w:pBdr>
          <w:bottom w:val="single" w:sz="4" w:space="1" w:color="000000"/>
        </w:pBdr>
        <w:tabs>
          <w:tab w:val="left" w:pos="9072" w:leader="none"/>
        </w:tabs>
        <w:jc w:val="center"/>
        <w:rPr>
          <w:color w:val="000000"/>
        </w:rPr>
      </w:pPr>
      <w:r>
        <w:rPr/>
      </w:r>
    </w:p>
    <w:sectPr>
      <w:headerReference w:type="default" r:id="rId2"/>
      <w:footerReference w:type="default" r:id="rId3"/>
      <w:type w:val="nextPage"/>
      <w:pgSz w:w="11906" w:h="16838"/>
      <w:pgMar w:left="1417" w:right="991" w:header="142" w:top="567" w:footer="0" w:bottom="568"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cript"/>
    <w:pitch w:val="default"/>
  </w:font>
  <w:font w:name="Tahoma">
    <w:charset w:val="01"/>
    <w:family w:val="script"/>
    <w:pitch w:val="default"/>
  </w:font>
  <w:font w:name="Comic Sans MS">
    <w:charset w:val="01"/>
    <w:family w:val="script"/>
    <w:pitch w:val="default"/>
  </w:font>
  <w:font w:name="Times New Roman">
    <w:charset w:val="01"/>
    <w:family w:val="script"/>
    <w:pitch w:val="default"/>
  </w:font>
  <w:font w:name="Arial">
    <w:charset w:val="01"/>
    <w:family w:val="script"/>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250221245"/>
    </w:sdtPr>
    <w:sdtContent>
      <w:p>
        <w:pPr>
          <w:pStyle w:val="Pieddepage"/>
          <w:pBdr>
            <w:top w:val="single" w:sz="4" w:space="1" w:color="000000"/>
          </w:pBdr>
          <w:tabs>
            <w:tab w:val="left" w:pos="-284" w:leader="none"/>
            <w:tab w:val="right" w:pos="9072" w:leader="none"/>
          </w:tabs>
          <w:ind w:hanging="142"/>
          <w:jc w:val="right"/>
          <w:rPr/>
        </w:pPr>
        <w:r>
          <w:rPr/>
          <w:t>Mechelen, le 22 décembre 2014</w:t>
          <w:tab/>
          <w:tab/>
        </w:r>
        <w:r>
          <w:rPr/>
          <w:fldChar w:fldCharType="begin"/>
        </w:r>
        <w:r>
          <w:rPr/>
          <w:instrText> PAGE </w:instrText>
        </w:r>
        <w:r>
          <w:rPr/>
          <w:fldChar w:fldCharType="separate"/>
        </w:r>
        <w:r>
          <w:rPr/>
          <w:t>1</w:t>
        </w:r>
        <w:r>
          <w:rPr/>
          <w:fldChar w:fldCharType="end"/>
        </w:r>
      </w:p>
    </w:sdtContent>
  </w:sdt>
  <w:p>
    <w:pPr>
      <w:pStyle w:val="Pieddepage"/>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rFonts w:ascii="Arial" w:hAnsi="Arial" w:eastAsia="Times New Roman" w:cs="Arial"/>
        <w:color w:val="222222"/>
        <w:sz w:val="27"/>
        <w:szCs w:val="27"/>
        <w:lang w:eastAsia="fr-BE"/>
      </w:rPr>
    </w:pPr>
    <w:r>
      <w:rPr/>
      <w:drawing>
        <wp:inline distT="0" distB="0" distL="0" distR="0">
          <wp:extent cx="972185" cy="1167765"/>
          <wp:effectExtent l="0" t="0" r="0" b="0"/>
          <wp:docPr id="1" name="Afbeelding 1" descr="cid:image001.jpg@01CF4A7D.DEE85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cid:image001.jpg@01CF4A7D.DEE85810"/>
                  <pic:cNvPicPr>
                    <a:picLocks noChangeAspect="1" noChangeArrowheads="1"/>
                  </pic:cNvPicPr>
                </pic:nvPicPr>
                <pic:blipFill>
                  <a:blip r:embed="rId1"/>
                  <a:stretch>
                    <a:fillRect/>
                  </a:stretch>
                </pic:blipFill>
                <pic:spPr bwMode="auto">
                  <a:xfrm>
                    <a:off x="0" y="0"/>
                    <a:ext cx="972185" cy="1167765"/>
                  </a:xfrm>
                  <a:prstGeom prst="rect">
                    <a:avLst/>
                  </a:prstGeom>
                </pic:spPr>
              </pic:pic>
            </a:graphicData>
          </a:graphic>
        </wp:inline>
      </w:drawing>
    </w:r>
    <w:r>
      <w:rPr/>
      <w:tab/>
      <w:tab/>
      <w:tab/>
      <w:tab/>
      <w:tab/>
      <w:tab/>
      <w:tab/>
      <w:tab/>
    </w:r>
    <w:r>
      <w:rPr/>
      <w:drawing>
        <wp:inline distT="0" distB="0" distL="0" distR="0">
          <wp:extent cx="1529715" cy="1529715"/>
          <wp:effectExtent l="0" t="0" r="0" b="0"/>
          <wp:docPr id="2" name="Image 2" descr="https://encrypted-tbn1.gstatic.com/images?q=tbn:ANd9GcQIMDpoWBiQSk1jwcQW1-U2DIYAFMQTwmvXbh5g0jXQzs81QnIBX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https://encrypted-tbn1.gstatic.com/images?q=tbn:ANd9GcQIMDpoWBiQSk1jwcQW1-U2DIYAFMQTwmvXbh5g0jXQzs81QnIBXg"/>
                  <pic:cNvPicPr>
                    <a:picLocks noChangeAspect="1" noChangeArrowheads="1"/>
                  </pic:cNvPicPr>
                </pic:nvPicPr>
                <pic:blipFill>
                  <a:blip r:embed="rId2"/>
                  <a:stretch>
                    <a:fillRect/>
                  </a:stretch>
                </pic:blipFill>
                <pic:spPr bwMode="auto">
                  <a:xfrm>
                    <a:off x="0" y="0"/>
                    <a:ext cx="1529715" cy="1529715"/>
                  </a:xfrm>
                  <a:prstGeom prst="rect">
                    <a:avLst/>
                  </a:prstGeom>
                </pic:spPr>
              </pic:pic>
            </a:graphicData>
          </a:graphic>
        </wp:inline>
      </w:drawing>
    </w:r>
  </w:p>
  <w:p>
    <w:pPr>
      <w:pStyle w:val="Entte"/>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5"/>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fr-B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BE"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24c86"/>
    <w:pPr>
      <w:widowControl/>
      <w:bidi w:val="0"/>
      <w:jc w:val="left"/>
    </w:pPr>
    <w:rPr>
      <w:rFonts w:ascii="Calibri" w:hAnsi="Calibri" w:cs="Times New Roman" w:eastAsia="Calibri" w:asciiTheme="minorHAnsi" w:eastAsiaTheme="minorHAnsi" w:hAnsiTheme="minorHAnsi"/>
      <w:color w:val="auto"/>
      <w:kern w:val="0"/>
      <w:sz w:val="22"/>
      <w:szCs w:val="22"/>
      <w:lang w:val="fr-BE" w:eastAsia="en-US" w:bidi="ar-SA"/>
    </w:rPr>
  </w:style>
  <w:style w:type="character" w:styleId="DefaultParagraphFont" w:default="1">
    <w:name w:val="Default Paragraph Font"/>
    <w:uiPriority w:val="1"/>
    <w:semiHidden/>
    <w:unhideWhenUsed/>
    <w:qFormat/>
    <w:rPr/>
  </w:style>
  <w:style w:type="character" w:styleId="LienInternet">
    <w:name w:val="Lien Internet"/>
    <w:basedOn w:val="DefaultParagraphFont"/>
    <w:uiPriority w:val="99"/>
    <w:unhideWhenUsed/>
    <w:rsid w:val="00850eb1"/>
    <w:rPr>
      <w:color w:val="0000FF"/>
      <w:u w:val="single"/>
    </w:rPr>
  </w:style>
  <w:style w:type="character" w:styleId="Accentuation">
    <w:name w:val="Accentuation"/>
    <w:basedOn w:val="DefaultParagraphFont"/>
    <w:uiPriority w:val="20"/>
    <w:qFormat/>
    <w:rsid w:val="00850eb1"/>
    <w:rPr>
      <w:i/>
      <w:iCs/>
    </w:rPr>
  </w:style>
  <w:style w:type="character" w:styleId="FollowedHyperlink">
    <w:name w:val="FollowedHyperlink"/>
    <w:basedOn w:val="DefaultParagraphFont"/>
    <w:uiPriority w:val="99"/>
    <w:semiHidden/>
    <w:unhideWhenUsed/>
    <w:qFormat/>
    <w:rsid w:val="00850eb1"/>
    <w:rPr>
      <w:color w:val="800080" w:themeColor="followedHyperlink"/>
      <w:u w:val="single"/>
    </w:rPr>
  </w:style>
  <w:style w:type="character" w:styleId="EntteCar" w:customStyle="1">
    <w:name w:val="En-tête Car"/>
    <w:basedOn w:val="DefaultParagraphFont"/>
    <w:link w:val="En-tte"/>
    <w:uiPriority w:val="99"/>
    <w:qFormat/>
    <w:rsid w:val="00c944aa"/>
    <w:rPr>
      <w:rFonts w:ascii="Calibri" w:hAnsi="Calibri" w:cs="Times New Roman"/>
    </w:rPr>
  </w:style>
  <w:style w:type="character" w:styleId="PieddepageCar" w:customStyle="1">
    <w:name w:val="Pied de page Car"/>
    <w:basedOn w:val="DefaultParagraphFont"/>
    <w:link w:val="Pieddepage"/>
    <w:uiPriority w:val="99"/>
    <w:qFormat/>
    <w:rsid w:val="00c944aa"/>
    <w:rPr>
      <w:rFonts w:ascii="Calibri" w:hAnsi="Calibri" w:cs="Times New Roman"/>
    </w:rPr>
  </w:style>
  <w:style w:type="character" w:styleId="TextedebullesCar" w:customStyle="1">
    <w:name w:val="Texte de bulles Car"/>
    <w:basedOn w:val="DefaultParagraphFont"/>
    <w:link w:val="Textedebulles"/>
    <w:uiPriority w:val="99"/>
    <w:semiHidden/>
    <w:qFormat/>
    <w:rsid w:val="00c944aa"/>
    <w:rPr>
      <w:rFonts w:ascii="Tahoma" w:hAnsi="Tahoma" w:cs="Tahoma"/>
      <w:sz w:val="16"/>
      <w:szCs w:val="16"/>
    </w:rPr>
  </w:style>
  <w:style w:type="character" w:styleId="ListLabel1">
    <w:name w:val="ListLabel 1"/>
    <w:qFormat/>
    <w:rPr>
      <w:rFonts w:eastAsia="Times New Roman"/>
    </w:rPr>
  </w:style>
  <w:style w:type="character" w:styleId="ListLabel2">
    <w:name w:val="ListLabel 2"/>
    <w:qFormat/>
    <w:rPr>
      <w:rFonts w:ascii="Calibri" w:hAnsi="Calibri" w:asciiTheme="minorHAnsi" w:hAnsiTheme="minorHAnsi"/>
    </w:rPr>
  </w:style>
  <w:style w:type="paragraph" w:styleId="Titre">
    <w:name w:val="Titre"/>
    <w:basedOn w:val="Normal"/>
    <w:next w:val="Corpsdetexte"/>
    <w:qFormat/>
    <w:pPr>
      <w:keepNext w:val="true"/>
      <w:spacing w:before="240" w:after="120"/>
    </w:pPr>
    <w:rPr>
      <w:rFonts w:ascii="Comic Sans MS" w:hAnsi="Comic Sans MS" w:eastAsia="Microsoft YaHei" w:cs="Lucida Sans"/>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ascii="Comic Sans MS" w:hAnsi="Comic Sans MS" w:cs="Lucida Sans"/>
    </w:rPr>
  </w:style>
  <w:style w:type="paragraph" w:styleId="Lgende">
    <w:name w:val="Caption"/>
    <w:basedOn w:val="Normal"/>
    <w:qFormat/>
    <w:pPr>
      <w:suppressLineNumbers/>
      <w:spacing w:before="120" w:after="120"/>
    </w:pPr>
    <w:rPr>
      <w:rFonts w:ascii="Comic Sans MS" w:hAnsi="Comic Sans MS" w:cs="Lucida Sans"/>
      <w:i/>
      <w:iCs/>
      <w:sz w:val="24"/>
      <w:szCs w:val="24"/>
    </w:rPr>
  </w:style>
  <w:style w:type="paragraph" w:styleId="Index">
    <w:name w:val="Index"/>
    <w:basedOn w:val="Normal"/>
    <w:qFormat/>
    <w:pPr>
      <w:suppressLineNumbers/>
    </w:pPr>
    <w:rPr>
      <w:rFonts w:ascii="Comic Sans MS" w:hAnsi="Comic Sans MS" w:cs="Lucida Sans"/>
    </w:rPr>
  </w:style>
  <w:style w:type="paragraph" w:styleId="ListParagraph">
    <w:name w:val="List Paragraph"/>
    <w:basedOn w:val="Normal"/>
    <w:uiPriority w:val="34"/>
    <w:qFormat/>
    <w:rsid w:val="00e24c86"/>
    <w:pPr>
      <w:ind w:left="720" w:hanging="0"/>
    </w:pPr>
    <w:rPr/>
  </w:style>
  <w:style w:type="paragraph" w:styleId="Entte">
    <w:name w:val="Header"/>
    <w:basedOn w:val="Normal"/>
    <w:link w:val="En-tteCar"/>
    <w:uiPriority w:val="99"/>
    <w:unhideWhenUsed/>
    <w:rsid w:val="00c944aa"/>
    <w:pPr>
      <w:tabs>
        <w:tab w:val="center" w:pos="4536" w:leader="none"/>
        <w:tab w:val="right" w:pos="9072" w:leader="none"/>
      </w:tabs>
    </w:pPr>
    <w:rPr/>
  </w:style>
  <w:style w:type="paragraph" w:styleId="Pieddepage">
    <w:name w:val="Footer"/>
    <w:basedOn w:val="Normal"/>
    <w:link w:val="PieddepageCar"/>
    <w:uiPriority w:val="99"/>
    <w:unhideWhenUsed/>
    <w:rsid w:val="00c944aa"/>
    <w:pPr>
      <w:tabs>
        <w:tab w:val="center" w:pos="4536" w:leader="none"/>
        <w:tab w:val="right" w:pos="9072" w:leader="none"/>
      </w:tabs>
    </w:pPr>
    <w:rPr/>
  </w:style>
  <w:style w:type="paragraph" w:styleId="BalloonText">
    <w:name w:val="Balloon Text"/>
    <w:basedOn w:val="Normal"/>
    <w:link w:val="TextedebullesCar"/>
    <w:uiPriority w:val="99"/>
    <w:semiHidden/>
    <w:unhideWhenUsed/>
    <w:qFormat/>
    <w:rsid w:val="00c944aa"/>
    <w:pPr/>
    <w:rPr>
      <w:rFonts w:ascii="Tahoma" w:hAnsi="Tahoma" w:cs="Tahoma"/>
      <w:sz w:val="16"/>
      <w:szCs w:val="16"/>
    </w:rPr>
  </w:style>
  <w:style w:type="numbering" w:styleId="NoList" w:default="1">
    <w:name w:val="No List"/>
    <w:uiPriority w:val="99"/>
    <w:semiHidden/>
    <w:unhideWhenUsed/>
    <w:qFormat/>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LibreOffice/6.0.7.3$Windows_X86_64 LibreOffice_project/dc89aa7a9eabfd848af146d5086077aeed2ae4a5</Application>
  <Pages>1</Pages>
  <Words>217</Words>
  <Characters>1099</Characters>
  <CharactersWithSpaces>1347</CharactersWithSpaces>
  <Paragraphs>18</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2015-05-11T06:04:00Z</dcterms:created>
  <dc:creator>Laurent Temmerman</dc:creator>
  <dc:description/>
  <dc:language>fr-FR</dc:language>
  <cp:lastModifiedBy>Jean-Claude FLEMAL</cp:lastModifiedBy>
  <cp:lastPrinted>2014-12-22T14:02:00Z</cp:lastPrinted>
  <dcterms:modified xsi:type="dcterms:W3CDTF">2019-02-20T08:43:29Z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